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072" w:rsidRDefault="00894072" w:rsidP="00894072">
      <w:pPr>
        <w:spacing w:line="480" w:lineRule="auto"/>
        <w:rPr>
          <w:rFonts w:ascii="Times New Roman" w:hAnsi="Times New Roman" w:cs="Times New Roman"/>
          <w:sz w:val="24"/>
          <w:szCs w:val="24"/>
        </w:rPr>
      </w:pPr>
      <w:bookmarkStart w:id="0" w:name="_GoBack"/>
      <w:bookmarkEnd w:id="0"/>
    </w:p>
    <w:p w:rsidR="00894072" w:rsidRDefault="00894072" w:rsidP="00894072">
      <w:pPr>
        <w:spacing w:line="480" w:lineRule="auto"/>
        <w:rPr>
          <w:rFonts w:ascii="Times New Roman" w:hAnsi="Times New Roman" w:cs="Times New Roman"/>
          <w:sz w:val="24"/>
          <w:szCs w:val="24"/>
        </w:rPr>
      </w:pPr>
    </w:p>
    <w:p w:rsidR="00894072" w:rsidRDefault="00894072" w:rsidP="00894072">
      <w:pPr>
        <w:spacing w:line="480" w:lineRule="auto"/>
        <w:rPr>
          <w:rFonts w:ascii="Times New Roman" w:hAnsi="Times New Roman" w:cs="Times New Roman"/>
          <w:sz w:val="24"/>
          <w:szCs w:val="24"/>
        </w:rPr>
      </w:pPr>
    </w:p>
    <w:p w:rsidR="00894072" w:rsidRDefault="00894072" w:rsidP="00894072">
      <w:pPr>
        <w:spacing w:line="480" w:lineRule="auto"/>
        <w:rPr>
          <w:rFonts w:ascii="Times New Roman" w:hAnsi="Times New Roman" w:cs="Times New Roman"/>
          <w:sz w:val="24"/>
          <w:szCs w:val="24"/>
        </w:rPr>
      </w:pPr>
    </w:p>
    <w:p w:rsidR="00894072" w:rsidRDefault="00894072" w:rsidP="00894072">
      <w:pPr>
        <w:spacing w:line="480" w:lineRule="auto"/>
        <w:jc w:val="center"/>
        <w:rPr>
          <w:rFonts w:ascii="Times New Roman" w:hAnsi="Times New Roman" w:cs="Times New Roman"/>
          <w:sz w:val="24"/>
          <w:szCs w:val="24"/>
        </w:rPr>
      </w:pPr>
    </w:p>
    <w:p w:rsidR="00475371" w:rsidRDefault="00FF77DE" w:rsidP="00894072">
      <w:pPr>
        <w:spacing w:line="480" w:lineRule="auto"/>
        <w:jc w:val="center"/>
        <w:rPr>
          <w:rFonts w:ascii="Times New Roman" w:hAnsi="Times New Roman" w:cs="Times New Roman"/>
          <w:sz w:val="24"/>
          <w:szCs w:val="24"/>
        </w:rPr>
      </w:pPr>
      <w:r>
        <w:rPr>
          <w:rFonts w:ascii="Times New Roman" w:hAnsi="Times New Roman" w:cs="Times New Roman"/>
          <w:sz w:val="24"/>
          <w:szCs w:val="24"/>
        </w:rPr>
        <w:t>Affordable Care Act</w:t>
      </w:r>
    </w:p>
    <w:p w:rsidR="008C713C" w:rsidRDefault="00FF77DE" w:rsidP="008940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C713C" w:rsidRDefault="00FF77DE" w:rsidP="0089407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8C713C" w:rsidRDefault="00FF77DE" w:rsidP="00894072">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874650" w:rsidRDefault="00874650" w:rsidP="00894072">
      <w:pPr>
        <w:spacing w:line="480" w:lineRule="auto"/>
        <w:rPr>
          <w:rFonts w:ascii="Times New Roman" w:hAnsi="Times New Roman" w:cs="Times New Roman"/>
          <w:b/>
          <w:sz w:val="24"/>
          <w:szCs w:val="24"/>
        </w:rPr>
      </w:pPr>
    </w:p>
    <w:p w:rsidR="00874650" w:rsidRDefault="00874650" w:rsidP="00894072">
      <w:pPr>
        <w:spacing w:line="480" w:lineRule="auto"/>
        <w:rPr>
          <w:rFonts w:ascii="Times New Roman" w:hAnsi="Times New Roman" w:cs="Times New Roman"/>
          <w:b/>
          <w:sz w:val="24"/>
          <w:szCs w:val="24"/>
        </w:rPr>
      </w:pPr>
    </w:p>
    <w:p w:rsidR="00874650" w:rsidRDefault="00874650" w:rsidP="00894072">
      <w:pPr>
        <w:spacing w:line="480" w:lineRule="auto"/>
        <w:rPr>
          <w:rFonts w:ascii="Times New Roman" w:hAnsi="Times New Roman" w:cs="Times New Roman"/>
          <w:b/>
          <w:sz w:val="24"/>
          <w:szCs w:val="24"/>
        </w:rPr>
      </w:pPr>
    </w:p>
    <w:p w:rsidR="00874650" w:rsidRDefault="00874650" w:rsidP="00894072">
      <w:pPr>
        <w:spacing w:line="480" w:lineRule="auto"/>
        <w:rPr>
          <w:rFonts w:ascii="Times New Roman" w:hAnsi="Times New Roman" w:cs="Times New Roman"/>
          <w:b/>
          <w:sz w:val="24"/>
          <w:szCs w:val="24"/>
        </w:rPr>
      </w:pPr>
    </w:p>
    <w:p w:rsidR="00874650" w:rsidRDefault="00874650" w:rsidP="00894072">
      <w:pPr>
        <w:spacing w:line="480" w:lineRule="auto"/>
        <w:rPr>
          <w:rFonts w:ascii="Times New Roman" w:hAnsi="Times New Roman" w:cs="Times New Roman"/>
          <w:b/>
          <w:sz w:val="24"/>
          <w:szCs w:val="24"/>
        </w:rPr>
      </w:pPr>
    </w:p>
    <w:p w:rsidR="00874650" w:rsidRDefault="00874650" w:rsidP="00894072">
      <w:pPr>
        <w:spacing w:line="480" w:lineRule="auto"/>
        <w:rPr>
          <w:rFonts w:ascii="Times New Roman" w:hAnsi="Times New Roman" w:cs="Times New Roman"/>
          <w:b/>
          <w:sz w:val="24"/>
          <w:szCs w:val="24"/>
        </w:rPr>
      </w:pPr>
    </w:p>
    <w:p w:rsidR="00874650" w:rsidRDefault="00874650" w:rsidP="00894072">
      <w:pPr>
        <w:spacing w:line="480" w:lineRule="auto"/>
        <w:rPr>
          <w:rFonts w:ascii="Times New Roman" w:hAnsi="Times New Roman" w:cs="Times New Roman"/>
          <w:b/>
          <w:sz w:val="24"/>
          <w:szCs w:val="24"/>
        </w:rPr>
      </w:pPr>
    </w:p>
    <w:p w:rsidR="00E4295F" w:rsidRDefault="00E4295F" w:rsidP="00894072">
      <w:pPr>
        <w:spacing w:line="480" w:lineRule="auto"/>
        <w:rPr>
          <w:rFonts w:ascii="Times New Roman" w:hAnsi="Times New Roman" w:cs="Times New Roman"/>
          <w:b/>
          <w:sz w:val="24"/>
          <w:szCs w:val="24"/>
        </w:rPr>
      </w:pPr>
    </w:p>
    <w:p w:rsidR="008C713C" w:rsidRPr="008C713C" w:rsidRDefault="00FF77DE" w:rsidP="00894072">
      <w:pPr>
        <w:spacing w:line="480" w:lineRule="auto"/>
        <w:jc w:val="center"/>
        <w:rPr>
          <w:rFonts w:ascii="Times New Roman" w:hAnsi="Times New Roman" w:cs="Times New Roman"/>
          <w:b/>
          <w:sz w:val="24"/>
          <w:szCs w:val="24"/>
        </w:rPr>
      </w:pPr>
      <w:r w:rsidRPr="008C713C">
        <w:rPr>
          <w:rFonts w:ascii="Times New Roman" w:hAnsi="Times New Roman" w:cs="Times New Roman"/>
          <w:b/>
          <w:sz w:val="24"/>
          <w:szCs w:val="24"/>
        </w:rPr>
        <w:lastRenderedPageBreak/>
        <w:t>Response 1</w:t>
      </w:r>
    </w:p>
    <w:p w:rsidR="008C713C" w:rsidRDefault="00FF77DE" w:rsidP="008940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E4295F">
        <w:rPr>
          <w:rFonts w:ascii="Times New Roman" w:hAnsi="Times New Roman" w:cs="Times New Roman"/>
          <w:sz w:val="24"/>
          <w:szCs w:val="24"/>
        </w:rPr>
        <w:t>Courtemanche</w:t>
      </w:r>
      <w:r>
        <w:rPr>
          <w:rFonts w:ascii="Times New Roman" w:hAnsi="Times New Roman" w:cs="Times New Roman"/>
          <w:sz w:val="24"/>
          <w:szCs w:val="24"/>
        </w:rPr>
        <w:t xml:space="preserve"> et al. (2017),</w:t>
      </w:r>
      <w:r w:rsidRPr="00E4295F">
        <w:rPr>
          <w:rFonts w:ascii="Times New Roman" w:hAnsi="Times New Roman" w:cs="Times New Roman"/>
          <w:sz w:val="24"/>
          <w:szCs w:val="24"/>
        </w:rPr>
        <w:t xml:space="preserve"> </w:t>
      </w:r>
      <w:r>
        <w:rPr>
          <w:rFonts w:ascii="Times New Roman" w:hAnsi="Times New Roman" w:cs="Times New Roman"/>
          <w:sz w:val="24"/>
          <w:szCs w:val="24"/>
        </w:rPr>
        <w:t>the a</w:t>
      </w:r>
      <w:r w:rsidRPr="008C713C">
        <w:rPr>
          <w:rFonts w:ascii="Times New Roman" w:hAnsi="Times New Roman" w:cs="Times New Roman"/>
          <w:sz w:val="24"/>
          <w:szCs w:val="24"/>
        </w:rPr>
        <w:t xml:space="preserve">ffordable </w:t>
      </w:r>
      <w:r>
        <w:rPr>
          <w:rFonts w:ascii="Times New Roman" w:hAnsi="Times New Roman" w:cs="Times New Roman"/>
          <w:sz w:val="24"/>
          <w:szCs w:val="24"/>
        </w:rPr>
        <w:t xml:space="preserve">care act was introduced </w:t>
      </w:r>
      <w:r w:rsidR="0049610B">
        <w:rPr>
          <w:rFonts w:ascii="Times New Roman" w:hAnsi="Times New Roman" w:cs="Times New Roman"/>
          <w:sz w:val="24"/>
          <w:szCs w:val="24"/>
        </w:rPr>
        <w:t>in 2010 to enable many citizens to acquire health insurance. It has faced ethical issues since its introduction, as there is a question of what is the role of the government in the provision of affordable health care. Also, it does not define who should be covered by the act and may increase the national debt. The source of the law is statutory law. This kind of law is enacted by a legislative body and given a reference code. In the case of an affordable care act, it was passed by the 111</w:t>
      </w:r>
      <w:r w:rsidR="0049610B" w:rsidRPr="0049610B">
        <w:rPr>
          <w:rFonts w:ascii="Times New Roman" w:hAnsi="Times New Roman" w:cs="Times New Roman"/>
          <w:sz w:val="24"/>
          <w:szCs w:val="24"/>
          <w:vertAlign w:val="superscript"/>
        </w:rPr>
        <w:t>th</w:t>
      </w:r>
      <w:r w:rsidR="0049610B">
        <w:rPr>
          <w:rFonts w:ascii="Times New Roman" w:hAnsi="Times New Roman" w:cs="Times New Roman"/>
          <w:sz w:val="24"/>
          <w:szCs w:val="24"/>
        </w:rPr>
        <w:t xml:space="preserve"> </w:t>
      </w:r>
      <w:r w:rsidR="00874650">
        <w:rPr>
          <w:rFonts w:ascii="Times New Roman" w:hAnsi="Times New Roman" w:cs="Times New Roman"/>
          <w:sz w:val="24"/>
          <w:szCs w:val="24"/>
        </w:rPr>
        <w:t>United States</w:t>
      </w:r>
      <w:r w:rsidR="0049610B">
        <w:rPr>
          <w:rFonts w:ascii="Times New Roman" w:hAnsi="Times New Roman" w:cs="Times New Roman"/>
          <w:sz w:val="24"/>
          <w:szCs w:val="24"/>
        </w:rPr>
        <w:t xml:space="preserve"> Congress and signed by President Obama on </w:t>
      </w:r>
      <w:r w:rsidR="00874650">
        <w:rPr>
          <w:rFonts w:ascii="Times New Roman" w:hAnsi="Times New Roman" w:cs="Times New Roman"/>
          <w:sz w:val="24"/>
          <w:szCs w:val="24"/>
        </w:rPr>
        <w:t>March</w:t>
      </w:r>
      <w:r w:rsidR="0049610B">
        <w:rPr>
          <w:rFonts w:ascii="Times New Roman" w:hAnsi="Times New Roman" w:cs="Times New Roman"/>
          <w:sz w:val="24"/>
          <w:szCs w:val="24"/>
        </w:rPr>
        <w:t xml:space="preserve"> 23, 2010. </w:t>
      </w:r>
      <w:r w:rsidR="00874650">
        <w:rPr>
          <w:rFonts w:ascii="Times New Roman" w:hAnsi="Times New Roman" w:cs="Times New Roman"/>
          <w:sz w:val="24"/>
          <w:szCs w:val="24"/>
        </w:rPr>
        <w:t xml:space="preserve">The implication was to lower the cost of health care. Many theorists will take this legislation as an improvement to health acts. </w:t>
      </w:r>
      <w:r w:rsidR="00F64CB2">
        <w:rPr>
          <w:rFonts w:ascii="Times New Roman" w:hAnsi="Times New Roman" w:cs="Times New Roman"/>
          <w:sz w:val="24"/>
          <w:szCs w:val="24"/>
        </w:rPr>
        <w:t>After the 2016 election, the affordable care act has faced opposition from the government and thus reduced support of the law.</w:t>
      </w:r>
    </w:p>
    <w:p w:rsidR="00F64CB2" w:rsidRDefault="00FF77DE" w:rsidP="00894072">
      <w:pPr>
        <w:spacing w:line="480" w:lineRule="auto"/>
        <w:jc w:val="center"/>
        <w:rPr>
          <w:rFonts w:ascii="Times New Roman" w:hAnsi="Times New Roman" w:cs="Times New Roman"/>
          <w:b/>
          <w:sz w:val="24"/>
          <w:szCs w:val="24"/>
        </w:rPr>
      </w:pPr>
      <w:r w:rsidRPr="00F64CB2">
        <w:rPr>
          <w:rFonts w:ascii="Times New Roman" w:hAnsi="Times New Roman" w:cs="Times New Roman"/>
          <w:b/>
          <w:sz w:val="24"/>
          <w:szCs w:val="24"/>
        </w:rPr>
        <w:t>Response 2</w:t>
      </w:r>
    </w:p>
    <w:p w:rsidR="00F64CB2" w:rsidRDefault="00FF77DE" w:rsidP="008940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Healthcare ethics are the moral principles or behavioral activities that govern the conduct </w:t>
      </w:r>
      <w:r w:rsidR="00C64BFD">
        <w:rPr>
          <w:rFonts w:ascii="Times New Roman" w:hAnsi="Times New Roman" w:cs="Times New Roman"/>
          <w:sz w:val="24"/>
          <w:szCs w:val="24"/>
        </w:rPr>
        <w:t>of an individual seeking healthcare service</w:t>
      </w:r>
      <w:r>
        <w:rPr>
          <w:rFonts w:ascii="Times New Roman" w:hAnsi="Times New Roman" w:cs="Times New Roman"/>
          <w:sz w:val="24"/>
          <w:szCs w:val="24"/>
        </w:rPr>
        <w:t xml:space="preserve">. Healthcare laws are the legislations that </w:t>
      </w:r>
      <w:r w:rsidR="00C64BFD">
        <w:rPr>
          <w:rFonts w:ascii="Times New Roman" w:hAnsi="Times New Roman" w:cs="Times New Roman"/>
          <w:sz w:val="24"/>
          <w:szCs w:val="24"/>
        </w:rPr>
        <w:t xml:space="preserve">guide the provision of healthcare services. The healthcare laws govern the behavior of patients, healthcare practitioner, and healthcare facilities. </w:t>
      </w:r>
      <w:r w:rsidR="00321197">
        <w:rPr>
          <w:rFonts w:ascii="Times New Roman" w:hAnsi="Times New Roman" w:cs="Times New Roman"/>
          <w:sz w:val="24"/>
          <w:szCs w:val="24"/>
        </w:rPr>
        <w:t xml:space="preserve">An individual can influence another to avoid or fail to seek medical attention. Also, some people are far-reaching than others in health care due to differentiated incomes. An individual can be ethical and yet fail to comply with the set laws. Others can be legally compliant and fail to be ethical. For example, if abortion is legal in a country and individual to carry out an abortion, she will be legally compliant but fail </w:t>
      </w:r>
      <w:r w:rsidR="00E4295F">
        <w:rPr>
          <w:rFonts w:ascii="Times New Roman" w:hAnsi="Times New Roman" w:cs="Times New Roman"/>
          <w:sz w:val="24"/>
          <w:szCs w:val="24"/>
        </w:rPr>
        <w:t>to behave in an ethical manner (</w:t>
      </w:r>
      <w:r w:rsidR="00E4295F" w:rsidRPr="00E4295F">
        <w:rPr>
          <w:rFonts w:ascii="Times New Roman" w:hAnsi="Times New Roman" w:cs="Times New Roman"/>
          <w:sz w:val="24"/>
          <w:szCs w:val="24"/>
        </w:rPr>
        <w:t>St</w:t>
      </w:r>
      <w:r w:rsidR="00E4295F">
        <w:rPr>
          <w:rFonts w:ascii="Times New Roman" w:hAnsi="Times New Roman" w:cs="Times New Roman"/>
          <w:sz w:val="24"/>
          <w:szCs w:val="24"/>
        </w:rPr>
        <w:t xml:space="preserve">ahl &amp; Coeckelbergh </w:t>
      </w:r>
      <w:r w:rsidR="00E4295F" w:rsidRPr="00E4295F">
        <w:rPr>
          <w:rFonts w:ascii="Times New Roman" w:hAnsi="Times New Roman" w:cs="Times New Roman"/>
          <w:sz w:val="24"/>
          <w:szCs w:val="24"/>
        </w:rPr>
        <w:t>2016).</w:t>
      </w:r>
    </w:p>
    <w:p w:rsidR="00894072" w:rsidRDefault="00894072" w:rsidP="00894072">
      <w:pPr>
        <w:spacing w:line="480" w:lineRule="auto"/>
        <w:jc w:val="center"/>
        <w:rPr>
          <w:rFonts w:ascii="Times New Roman" w:hAnsi="Times New Roman" w:cs="Times New Roman"/>
          <w:b/>
          <w:sz w:val="24"/>
          <w:szCs w:val="24"/>
        </w:rPr>
      </w:pPr>
    </w:p>
    <w:p w:rsidR="00321197" w:rsidRDefault="00FF77DE" w:rsidP="00894072">
      <w:pPr>
        <w:spacing w:line="480" w:lineRule="auto"/>
        <w:jc w:val="center"/>
        <w:rPr>
          <w:rFonts w:ascii="Times New Roman" w:hAnsi="Times New Roman" w:cs="Times New Roman"/>
          <w:b/>
          <w:sz w:val="24"/>
          <w:szCs w:val="24"/>
        </w:rPr>
      </w:pPr>
      <w:r w:rsidRPr="00321197">
        <w:rPr>
          <w:rFonts w:ascii="Times New Roman" w:hAnsi="Times New Roman" w:cs="Times New Roman"/>
          <w:b/>
          <w:sz w:val="24"/>
          <w:szCs w:val="24"/>
        </w:rPr>
        <w:lastRenderedPageBreak/>
        <w:t>Response 3</w:t>
      </w:r>
    </w:p>
    <w:p w:rsidR="00321197" w:rsidRDefault="00FF77DE" w:rsidP="008940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Tort </w:t>
      </w:r>
      <w:r w:rsidR="00401710">
        <w:rPr>
          <w:rFonts w:ascii="Times New Roman" w:hAnsi="Times New Roman" w:cs="Times New Roman"/>
          <w:sz w:val="24"/>
          <w:szCs w:val="24"/>
        </w:rPr>
        <w:t xml:space="preserve">reform in health care involves reviews laws that limit the amount of money or restrict the provision of health care. </w:t>
      </w:r>
      <w:r w:rsidR="00AA46EC">
        <w:rPr>
          <w:rFonts w:ascii="Times New Roman" w:hAnsi="Times New Roman" w:cs="Times New Roman"/>
          <w:sz w:val="24"/>
          <w:szCs w:val="24"/>
        </w:rPr>
        <w:t xml:space="preserve">Tort reforms are essential, depending on the legal responsibility in indents to perform. Tort reforms are laws that limit the amount of </w:t>
      </w:r>
      <w:r w:rsidR="00E4295F">
        <w:rPr>
          <w:rFonts w:ascii="Times New Roman" w:hAnsi="Times New Roman" w:cs="Times New Roman"/>
          <w:sz w:val="24"/>
          <w:szCs w:val="24"/>
        </w:rPr>
        <w:t xml:space="preserve">money paid for punitive damages (Galasso &amp; Luo, </w:t>
      </w:r>
      <w:r w:rsidR="00E4295F" w:rsidRPr="00E4295F">
        <w:rPr>
          <w:rFonts w:ascii="Times New Roman" w:hAnsi="Times New Roman" w:cs="Times New Roman"/>
          <w:sz w:val="24"/>
          <w:szCs w:val="24"/>
        </w:rPr>
        <w:t>2017)</w:t>
      </w:r>
      <w:r w:rsidR="00E4295F">
        <w:rPr>
          <w:rFonts w:ascii="Times New Roman" w:hAnsi="Times New Roman" w:cs="Times New Roman"/>
          <w:sz w:val="24"/>
          <w:szCs w:val="24"/>
        </w:rPr>
        <w:t xml:space="preserve">. </w:t>
      </w:r>
      <w:r w:rsidR="00DE590B">
        <w:rPr>
          <w:rFonts w:ascii="Times New Roman" w:hAnsi="Times New Roman" w:cs="Times New Roman"/>
          <w:sz w:val="24"/>
          <w:szCs w:val="24"/>
        </w:rPr>
        <w:t>These reforms can be beneficial as it will reduce adverse incidences that are meant to affect the provision of health care. Also, the increase in the amount of money paid to patients will influence medical practitioners, businesses, and insurance companies to avoid irresponsible acts.</w:t>
      </w:r>
    </w:p>
    <w:p w:rsidR="00DE590B" w:rsidRDefault="00FF77DE" w:rsidP="00894072">
      <w:pPr>
        <w:spacing w:line="480" w:lineRule="auto"/>
        <w:jc w:val="center"/>
        <w:rPr>
          <w:rFonts w:ascii="Times New Roman" w:hAnsi="Times New Roman" w:cs="Times New Roman"/>
          <w:b/>
          <w:sz w:val="24"/>
          <w:szCs w:val="24"/>
        </w:rPr>
      </w:pPr>
      <w:r w:rsidRPr="00DE590B">
        <w:rPr>
          <w:rFonts w:ascii="Times New Roman" w:hAnsi="Times New Roman" w:cs="Times New Roman"/>
          <w:b/>
          <w:sz w:val="24"/>
          <w:szCs w:val="24"/>
        </w:rPr>
        <w:t>Response 4</w:t>
      </w:r>
    </w:p>
    <w:p w:rsidR="00631B4F" w:rsidRPr="00894072" w:rsidRDefault="00FF77DE" w:rsidP="00894072">
      <w:pPr>
        <w:spacing w:line="480" w:lineRule="auto"/>
        <w:rPr>
          <w:rFonts w:ascii="Times New Roman" w:hAnsi="Times New Roman" w:cs="Times New Roman"/>
          <w:sz w:val="24"/>
          <w:szCs w:val="24"/>
        </w:rPr>
      </w:pPr>
      <w:r>
        <w:rPr>
          <w:rFonts w:ascii="Times New Roman" w:hAnsi="Times New Roman" w:cs="Times New Roman"/>
          <w:sz w:val="24"/>
          <w:szCs w:val="24"/>
        </w:rPr>
        <w:tab/>
      </w:r>
      <w:r w:rsidR="009B5133">
        <w:rPr>
          <w:rFonts w:ascii="Times New Roman" w:hAnsi="Times New Roman" w:cs="Times New Roman"/>
          <w:sz w:val="24"/>
          <w:szCs w:val="24"/>
        </w:rPr>
        <w:t xml:space="preserve">Organizations faced complications in creating meaningful contracts with their employees and clients. As such, during the signing of an agreement, health organizations should avoid any legal jargon that may affect the contracts signed. Also, they should avoid gray language and establish concrete terms that may not be violated by the participants. </w:t>
      </w:r>
      <w:r w:rsidR="003F4AE3">
        <w:rPr>
          <w:rFonts w:ascii="Times New Roman" w:hAnsi="Times New Roman" w:cs="Times New Roman"/>
          <w:sz w:val="24"/>
          <w:szCs w:val="24"/>
        </w:rPr>
        <w:t xml:space="preserve">Organizations should also enter contracts that are manageable and that have clear calculations. </w:t>
      </w:r>
      <w:r w:rsidR="009B5F32">
        <w:rPr>
          <w:rFonts w:ascii="Times New Roman" w:hAnsi="Times New Roman" w:cs="Times New Roman"/>
          <w:sz w:val="24"/>
          <w:szCs w:val="24"/>
        </w:rPr>
        <w:t xml:space="preserve">The case between Waters v. Churchill and Bass v. Ambrosius cases were appealed and judged according to the constitution and regulations regarding public employers. The two cases adjudicated that any public employer should not fire employers due to their speech that criticizes the operation of the organization. </w:t>
      </w:r>
      <w:r>
        <w:rPr>
          <w:rFonts w:ascii="Times New Roman" w:hAnsi="Times New Roman" w:cs="Times New Roman"/>
          <w:sz w:val="24"/>
          <w:szCs w:val="24"/>
        </w:rPr>
        <w:t>According to this ruling, organizat</w:t>
      </w:r>
      <w:r>
        <w:rPr>
          <w:rFonts w:ascii="Times New Roman" w:hAnsi="Times New Roman" w:cs="Times New Roman"/>
          <w:sz w:val="24"/>
          <w:szCs w:val="24"/>
        </w:rPr>
        <w:t xml:space="preserve">ions should sign contracts that are in line with the constitution. </w:t>
      </w:r>
    </w:p>
    <w:p w:rsidR="00631B4F" w:rsidRPr="00631B4F" w:rsidRDefault="00FF77DE" w:rsidP="00894072">
      <w:pPr>
        <w:spacing w:line="480" w:lineRule="auto"/>
        <w:jc w:val="center"/>
        <w:rPr>
          <w:rFonts w:ascii="Times New Roman" w:hAnsi="Times New Roman" w:cs="Times New Roman"/>
          <w:b/>
          <w:sz w:val="24"/>
          <w:szCs w:val="24"/>
        </w:rPr>
      </w:pPr>
      <w:r w:rsidRPr="00631B4F">
        <w:rPr>
          <w:rFonts w:ascii="Times New Roman" w:hAnsi="Times New Roman" w:cs="Times New Roman"/>
          <w:b/>
          <w:sz w:val="24"/>
          <w:szCs w:val="24"/>
        </w:rPr>
        <w:t>Response 5</w:t>
      </w:r>
    </w:p>
    <w:p w:rsidR="00631B4F" w:rsidRDefault="00FF77DE" w:rsidP="00894072">
      <w:pPr>
        <w:spacing w:line="480" w:lineRule="auto"/>
        <w:ind w:firstLine="720"/>
        <w:rPr>
          <w:rFonts w:ascii="Times New Roman" w:hAnsi="Times New Roman" w:cs="Times New Roman"/>
          <w:sz w:val="24"/>
          <w:szCs w:val="24"/>
        </w:rPr>
      </w:pPr>
      <w:r>
        <w:rPr>
          <w:rFonts w:ascii="Times New Roman" w:hAnsi="Times New Roman" w:cs="Times New Roman"/>
          <w:sz w:val="24"/>
          <w:szCs w:val="24"/>
        </w:rPr>
        <w:t>Ethics is the principle that guid</w:t>
      </w:r>
      <w:r w:rsidR="00CC41D8">
        <w:rPr>
          <w:rFonts w:ascii="Times New Roman" w:hAnsi="Times New Roman" w:cs="Times New Roman"/>
          <w:sz w:val="24"/>
          <w:szCs w:val="24"/>
        </w:rPr>
        <w:t xml:space="preserve">e the behavior of an individual. Ethics sets the tone in which and individual involved in wrong behavior should be ganged. This highlights the professional behavior of the individual. Fraud issues are wrong behaviors that are unethical. </w:t>
      </w:r>
      <w:r w:rsidR="00CC41D8">
        <w:rPr>
          <w:rFonts w:ascii="Times New Roman" w:hAnsi="Times New Roman" w:cs="Times New Roman"/>
          <w:sz w:val="24"/>
          <w:szCs w:val="24"/>
        </w:rPr>
        <w:lastRenderedPageBreak/>
        <w:t xml:space="preserve">Unethical behaviors result in fraud issues.  </w:t>
      </w:r>
      <w:r w:rsidR="00EF40EA">
        <w:rPr>
          <w:rFonts w:ascii="Times New Roman" w:hAnsi="Times New Roman" w:cs="Times New Roman"/>
          <w:sz w:val="24"/>
          <w:szCs w:val="24"/>
        </w:rPr>
        <w:t>Compliance programs and audits detect fraud issues and thus discourage acts of fraud. In discouraging fraud, an influential culture of accountability should be instilled in employees. Also, there should be a framework in the detection of fraud cases that are made possible.</w:t>
      </w:r>
    </w:p>
    <w:p w:rsidR="00EF40EA" w:rsidRPr="00EF40EA" w:rsidRDefault="00FF77DE" w:rsidP="00894072">
      <w:pPr>
        <w:spacing w:line="480" w:lineRule="auto"/>
        <w:jc w:val="center"/>
        <w:rPr>
          <w:rFonts w:ascii="Times New Roman" w:hAnsi="Times New Roman" w:cs="Times New Roman"/>
          <w:b/>
          <w:sz w:val="24"/>
          <w:szCs w:val="24"/>
        </w:rPr>
      </w:pPr>
      <w:r w:rsidRPr="00EF40EA">
        <w:rPr>
          <w:rFonts w:ascii="Times New Roman" w:hAnsi="Times New Roman" w:cs="Times New Roman"/>
          <w:b/>
          <w:sz w:val="24"/>
          <w:szCs w:val="24"/>
        </w:rPr>
        <w:t>Response 6</w:t>
      </w:r>
    </w:p>
    <w:p w:rsidR="00EF40EA" w:rsidRDefault="00FF77DE" w:rsidP="008940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reported by the New York Times, dozens of babies and mothers die in hospitals due to </w:t>
      </w:r>
      <w:r>
        <w:rPr>
          <w:rFonts w:ascii="Times New Roman" w:hAnsi="Times New Roman" w:cs="Times New Roman"/>
          <w:sz w:val="24"/>
          <w:szCs w:val="24"/>
        </w:rPr>
        <w:t>doctors' negligence in Britain. The deaths are due to a lack of honesty and transparency among the hospital bosses, doctors, and midwives. It is also due to clinical errors performed by the doctors and nurses. Highlighting one of the cases, the newspaper r</w:t>
      </w:r>
      <w:r>
        <w:rPr>
          <w:rFonts w:ascii="Times New Roman" w:hAnsi="Times New Roman" w:cs="Times New Roman"/>
          <w:sz w:val="24"/>
          <w:szCs w:val="24"/>
        </w:rPr>
        <w:t xml:space="preserve">eported that a baby suffered a brain injury at Shrewsbury during birth. This was due to doctors in effectively monitoring the signs of distress. </w:t>
      </w:r>
      <w:r w:rsidR="00C17CD6">
        <w:rPr>
          <w:rFonts w:ascii="Times New Roman" w:hAnsi="Times New Roman" w:cs="Times New Roman"/>
          <w:sz w:val="24"/>
          <w:szCs w:val="24"/>
        </w:rPr>
        <w:t xml:space="preserve">For organizations to eliminate these cases of deaths of babies and mothers, they should equip medical facilities with modern facilities that will enable better handling of patients. </w:t>
      </w:r>
    </w:p>
    <w:p w:rsidR="00E4295F" w:rsidRDefault="00FF77DE" w:rsidP="00894072">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C17CD6" w:rsidRPr="00E4295F" w:rsidRDefault="00FF77DE" w:rsidP="00894072">
      <w:pPr>
        <w:spacing w:line="480" w:lineRule="auto"/>
        <w:jc w:val="center"/>
        <w:rPr>
          <w:rFonts w:ascii="Times New Roman" w:hAnsi="Times New Roman" w:cs="Times New Roman"/>
          <w:b/>
          <w:sz w:val="24"/>
          <w:szCs w:val="24"/>
        </w:rPr>
      </w:pPr>
      <w:r w:rsidRPr="00E4295F">
        <w:rPr>
          <w:rFonts w:ascii="Times New Roman" w:hAnsi="Times New Roman" w:cs="Times New Roman"/>
          <w:b/>
          <w:sz w:val="24"/>
          <w:szCs w:val="24"/>
        </w:rPr>
        <w:lastRenderedPageBreak/>
        <w:t>References</w:t>
      </w:r>
    </w:p>
    <w:p w:rsidR="00AF547F" w:rsidRPr="00DE590B" w:rsidRDefault="00FF77DE" w:rsidP="00894072">
      <w:pPr>
        <w:spacing w:line="480" w:lineRule="auto"/>
        <w:ind w:left="720" w:hanging="720"/>
        <w:rPr>
          <w:rFonts w:ascii="Times New Roman" w:hAnsi="Times New Roman" w:cs="Times New Roman"/>
          <w:sz w:val="24"/>
          <w:szCs w:val="24"/>
        </w:rPr>
      </w:pPr>
      <w:r w:rsidRPr="00475371">
        <w:rPr>
          <w:rFonts w:ascii="Times New Roman" w:hAnsi="Times New Roman" w:cs="Times New Roman"/>
          <w:sz w:val="24"/>
          <w:szCs w:val="24"/>
        </w:rPr>
        <w:t>Courtemanche, C., Marton, J., Ukert, B., Yelowitz, A., &amp; Zapata, D. (2017). Early impacts of the Affordable Care Act on health insurance coverage in Medicaid expansion and</w:t>
      </w:r>
      <w:r w:rsidRPr="00475371">
        <w:rPr>
          <w:rFonts w:ascii="Times New Roman" w:hAnsi="Times New Roman" w:cs="Times New Roman"/>
          <w:sz w:val="24"/>
          <w:szCs w:val="24"/>
        </w:rPr>
        <w:t xml:space="preserve"> non‐expansion states. </w:t>
      </w:r>
      <w:r w:rsidRPr="00475371">
        <w:rPr>
          <w:rFonts w:ascii="Times New Roman" w:hAnsi="Times New Roman" w:cs="Times New Roman"/>
          <w:i/>
          <w:iCs/>
          <w:sz w:val="24"/>
          <w:szCs w:val="24"/>
        </w:rPr>
        <w:t>Journal of Policy Analysis and Management</w:t>
      </w:r>
      <w:r w:rsidRPr="00475371">
        <w:rPr>
          <w:rFonts w:ascii="Times New Roman" w:hAnsi="Times New Roman" w:cs="Times New Roman"/>
          <w:sz w:val="24"/>
          <w:szCs w:val="24"/>
        </w:rPr>
        <w:t>, </w:t>
      </w:r>
      <w:r w:rsidRPr="00475371">
        <w:rPr>
          <w:rFonts w:ascii="Times New Roman" w:hAnsi="Times New Roman" w:cs="Times New Roman"/>
          <w:i/>
          <w:iCs/>
          <w:sz w:val="24"/>
          <w:szCs w:val="24"/>
        </w:rPr>
        <w:t>36</w:t>
      </w:r>
      <w:r w:rsidRPr="00475371">
        <w:rPr>
          <w:rFonts w:ascii="Times New Roman" w:hAnsi="Times New Roman" w:cs="Times New Roman"/>
          <w:sz w:val="24"/>
          <w:szCs w:val="24"/>
        </w:rPr>
        <w:t>(1), 178-210.</w:t>
      </w:r>
    </w:p>
    <w:p w:rsidR="00AF547F" w:rsidRDefault="00FF77DE" w:rsidP="00894072">
      <w:pPr>
        <w:spacing w:line="480" w:lineRule="auto"/>
        <w:ind w:left="720" w:hanging="720"/>
        <w:rPr>
          <w:rFonts w:ascii="Times New Roman" w:hAnsi="Times New Roman" w:cs="Times New Roman"/>
          <w:sz w:val="24"/>
          <w:szCs w:val="24"/>
        </w:rPr>
      </w:pPr>
      <w:r w:rsidRPr="00475371">
        <w:rPr>
          <w:rFonts w:ascii="Times New Roman" w:hAnsi="Times New Roman" w:cs="Times New Roman"/>
          <w:sz w:val="24"/>
          <w:szCs w:val="24"/>
        </w:rPr>
        <w:t>Galasso, A., &amp; Luo, H. (2017). Tort reform and innovation. </w:t>
      </w:r>
      <w:r w:rsidRPr="00475371">
        <w:rPr>
          <w:rFonts w:ascii="Times New Roman" w:hAnsi="Times New Roman" w:cs="Times New Roman"/>
          <w:i/>
          <w:iCs/>
          <w:sz w:val="24"/>
          <w:szCs w:val="24"/>
        </w:rPr>
        <w:t>The Journal of Law and Economics</w:t>
      </w:r>
      <w:r w:rsidRPr="00475371">
        <w:rPr>
          <w:rFonts w:ascii="Times New Roman" w:hAnsi="Times New Roman" w:cs="Times New Roman"/>
          <w:sz w:val="24"/>
          <w:szCs w:val="24"/>
        </w:rPr>
        <w:t>, </w:t>
      </w:r>
      <w:r w:rsidRPr="00475371">
        <w:rPr>
          <w:rFonts w:ascii="Times New Roman" w:hAnsi="Times New Roman" w:cs="Times New Roman"/>
          <w:i/>
          <w:iCs/>
          <w:sz w:val="24"/>
          <w:szCs w:val="24"/>
        </w:rPr>
        <w:t>60</w:t>
      </w:r>
      <w:r w:rsidRPr="00475371">
        <w:rPr>
          <w:rFonts w:ascii="Times New Roman" w:hAnsi="Times New Roman" w:cs="Times New Roman"/>
          <w:sz w:val="24"/>
          <w:szCs w:val="24"/>
        </w:rPr>
        <w:t>(3), 385-412.</w:t>
      </w:r>
    </w:p>
    <w:p w:rsidR="00AF547F" w:rsidRDefault="00FF77DE" w:rsidP="00894072">
      <w:pPr>
        <w:spacing w:line="480" w:lineRule="auto"/>
        <w:ind w:left="720" w:hanging="720"/>
        <w:rPr>
          <w:rFonts w:ascii="Times New Roman" w:hAnsi="Times New Roman" w:cs="Times New Roman"/>
          <w:sz w:val="24"/>
          <w:szCs w:val="24"/>
        </w:rPr>
      </w:pPr>
      <w:hyperlink r:id="rId6" w:history="1">
        <w:r w:rsidRPr="00475371">
          <w:rPr>
            <w:rStyle w:val="Hyperlink"/>
            <w:rFonts w:ascii="Times New Roman" w:hAnsi="Times New Roman" w:cs="Times New Roman"/>
            <w:sz w:val="24"/>
            <w:szCs w:val="24"/>
          </w:rPr>
          <w:t>https://www.nytimes.com/2019/11/21/world/europe/britain-nhs-deaths.html</w:t>
        </w:r>
      </w:hyperlink>
    </w:p>
    <w:p w:rsidR="00AF547F" w:rsidRDefault="00FF77DE" w:rsidP="00894072">
      <w:pPr>
        <w:spacing w:line="480" w:lineRule="auto"/>
        <w:ind w:left="720" w:hanging="720"/>
        <w:rPr>
          <w:rFonts w:ascii="Times New Roman" w:hAnsi="Times New Roman" w:cs="Times New Roman"/>
          <w:sz w:val="24"/>
          <w:szCs w:val="24"/>
        </w:rPr>
      </w:pPr>
      <w:r w:rsidRPr="00475371">
        <w:rPr>
          <w:rFonts w:ascii="Times New Roman" w:hAnsi="Times New Roman" w:cs="Times New Roman"/>
          <w:sz w:val="24"/>
          <w:szCs w:val="24"/>
        </w:rPr>
        <w:t>Stahl, B. C., &amp; Coeckelbergh, M. (2016). Ethics of healthcare robotics: Towards responsible resear</w:t>
      </w:r>
      <w:r w:rsidRPr="00475371">
        <w:rPr>
          <w:rFonts w:ascii="Times New Roman" w:hAnsi="Times New Roman" w:cs="Times New Roman"/>
          <w:sz w:val="24"/>
          <w:szCs w:val="24"/>
        </w:rPr>
        <w:t>ch and innovation. </w:t>
      </w:r>
      <w:r w:rsidRPr="00475371">
        <w:rPr>
          <w:rFonts w:ascii="Times New Roman" w:hAnsi="Times New Roman" w:cs="Times New Roman"/>
          <w:i/>
          <w:iCs/>
          <w:sz w:val="24"/>
          <w:szCs w:val="24"/>
        </w:rPr>
        <w:t>Robotics and Autonomous Systems</w:t>
      </w:r>
      <w:r w:rsidRPr="00475371">
        <w:rPr>
          <w:rFonts w:ascii="Times New Roman" w:hAnsi="Times New Roman" w:cs="Times New Roman"/>
          <w:sz w:val="24"/>
          <w:szCs w:val="24"/>
        </w:rPr>
        <w:t>, </w:t>
      </w:r>
      <w:r w:rsidRPr="00475371">
        <w:rPr>
          <w:rFonts w:ascii="Times New Roman" w:hAnsi="Times New Roman" w:cs="Times New Roman"/>
          <w:i/>
          <w:iCs/>
          <w:sz w:val="24"/>
          <w:szCs w:val="24"/>
        </w:rPr>
        <w:t>86</w:t>
      </w:r>
      <w:r w:rsidRPr="00475371">
        <w:rPr>
          <w:rFonts w:ascii="Times New Roman" w:hAnsi="Times New Roman" w:cs="Times New Roman"/>
          <w:sz w:val="24"/>
          <w:szCs w:val="24"/>
        </w:rPr>
        <w:t>, 152-161.</w:t>
      </w:r>
    </w:p>
    <w:sectPr w:rsidR="00AF547F" w:rsidSect="00E429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7DE" w:rsidRDefault="00FF77DE">
      <w:pPr>
        <w:spacing w:after="0"/>
      </w:pPr>
      <w:r>
        <w:separator/>
      </w:r>
    </w:p>
  </w:endnote>
  <w:endnote w:type="continuationSeparator" w:id="0">
    <w:p w:rsidR="00FF77DE" w:rsidRDefault="00FF77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7DE" w:rsidRDefault="00FF77DE">
      <w:pPr>
        <w:spacing w:after="0"/>
      </w:pPr>
      <w:r>
        <w:separator/>
      </w:r>
    </w:p>
  </w:footnote>
  <w:footnote w:type="continuationSeparator" w:id="0">
    <w:p w:rsidR="00FF77DE" w:rsidRDefault="00FF77DE">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3823593"/>
      <w:docPartObj>
        <w:docPartGallery w:val="Page Numbers (Top of Page)"/>
        <w:docPartUnique/>
      </w:docPartObj>
    </w:sdtPr>
    <w:sdtEndPr>
      <w:rPr>
        <w:noProof/>
      </w:rPr>
    </w:sdtEndPr>
    <w:sdtContent>
      <w:p w:rsidR="00E4295F" w:rsidRPr="00E4295F" w:rsidRDefault="00FF77DE">
        <w:pPr>
          <w:pStyle w:val="Header"/>
          <w:jc w:val="right"/>
          <w:rPr>
            <w:rFonts w:ascii="Times New Roman" w:hAnsi="Times New Roman" w:cs="Times New Roman"/>
            <w:sz w:val="24"/>
            <w:szCs w:val="24"/>
          </w:rPr>
        </w:pPr>
        <w:r w:rsidRPr="00E4295F">
          <w:rPr>
            <w:rFonts w:ascii="Times New Roman" w:hAnsi="Times New Roman" w:cs="Times New Roman"/>
            <w:sz w:val="24"/>
            <w:szCs w:val="24"/>
          </w:rPr>
          <w:t xml:space="preserve">AFFORDABLE CARE ACT               </w:t>
        </w:r>
        <w:r>
          <w:rPr>
            <w:rFonts w:ascii="Times New Roman" w:hAnsi="Times New Roman" w:cs="Times New Roman"/>
            <w:sz w:val="24"/>
            <w:szCs w:val="24"/>
          </w:rPr>
          <w:t xml:space="preserve">                          </w:t>
        </w:r>
        <w:r w:rsidRPr="00E4295F">
          <w:rPr>
            <w:rFonts w:ascii="Times New Roman" w:hAnsi="Times New Roman" w:cs="Times New Roman"/>
            <w:sz w:val="24"/>
            <w:szCs w:val="24"/>
          </w:rPr>
          <w:t xml:space="preserve">                                                             </w:t>
        </w:r>
        <w:r w:rsidRPr="00E4295F">
          <w:rPr>
            <w:rFonts w:ascii="Times New Roman" w:hAnsi="Times New Roman" w:cs="Times New Roman"/>
            <w:sz w:val="24"/>
            <w:szCs w:val="24"/>
          </w:rPr>
          <w:t xml:space="preserve">     </w:t>
        </w:r>
        <w:r w:rsidRPr="00E4295F">
          <w:rPr>
            <w:rFonts w:ascii="Times New Roman" w:hAnsi="Times New Roman" w:cs="Times New Roman"/>
            <w:sz w:val="24"/>
            <w:szCs w:val="24"/>
          </w:rPr>
          <w:fldChar w:fldCharType="begin"/>
        </w:r>
        <w:r w:rsidRPr="00E4295F">
          <w:rPr>
            <w:rFonts w:ascii="Times New Roman" w:hAnsi="Times New Roman" w:cs="Times New Roman"/>
            <w:sz w:val="24"/>
            <w:szCs w:val="24"/>
          </w:rPr>
          <w:instrText xml:space="preserve"> PAGE   \* MERGEFORMAT </w:instrText>
        </w:r>
        <w:r w:rsidRPr="00E4295F">
          <w:rPr>
            <w:rFonts w:ascii="Times New Roman" w:hAnsi="Times New Roman" w:cs="Times New Roman"/>
            <w:sz w:val="24"/>
            <w:szCs w:val="24"/>
          </w:rPr>
          <w:fldChar w:fldCharType="separate"/>
        </w:r>
        <w:r w:rsidR="00050335">
          <w:rPr>
            <w:rFonts w:ascii="Times New Roman" w:hAnsi="Times New Roman" w:cs="Times New Roman"/>
            <w:noProof/>
            <w:sz w:val="24"/>
            <w:szCs w:val="24"/>
          </w:rPr>
          <w:t>4</w:t>
        </w:r>
        <w:r w:rsidRPr="00E4295F">
          <w:rPr>
            <w:rFonts w:ascii="Times New Roman" w:hAnsi="Times New Roman" w:cs="Times New Roman"/>
            <w:noProof/>
            <w:sz w:val="24"/>
            <w:szCs w:val="24"/>
          </w:rPr>
          <w:fldChar w:fldCharType="end"/>
        </w:r>
      </w:p>
    </w:sdtContent>
  </w:sdt>
  <w:p w:rsidR="00E4295F" w:rsidRPr="00E4295F" w:rsidRDefault="00E4295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95F" w:rsidRPr="00E4295F" w:rsidRDefault="00FF77DE">
    <w:pPr>
      <w:pStyle w:val="Header"/>
      <w:rPr>
        <w:rFonts w:ascii="Times New Roman" w:hAnsi="Times New Roman" w:cs="Times New Roman"/>
        <w:sz w:val="24"/>
        <w:szCs w:val="24"/>
      </w:rPr>
    </w:pPr>
    <w:r w:rsidRPr="00E4295F">
      <w:rPr>
        <w:rFonts w:ascii="Times New Roman" w:hAnsi="Times New Roman" w:cs="Times New Roman"/>
        <w:sz w:val="24"/>
        <w:szCs w:val="24"/>
      </w:rPr>
      <w:t xml:space="preserve">Running Head: AFFORDABLE CARE ACT       </w:t>
    </w:r>
    <w:r>
      <w:rPr>
        <w:rFonts w:ascii="Times New Roman" w:hAnsi="Times New Roman" w:cs="Times New Roman"/>
        <w:sz w:val="24"/>
        <w:szCs w:val="24"/>
      </w:rPr>
      <w:t xml:space="preserve">                                                                </w:t>
    </w:r>
    <w:r w:rsidRPr="00E4295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13C"/>
    <w:rsid w:val="00050335"/>
    <w:rsid w:val="00263A85"/>
    <w:rsid w:val="002F31A9"/>
    <w:rsid w:val="002F51ED"/>
    <w:rsid w:val="00321197"/>
    <w:rsid w:val="003F4AE3"/>
    <w:rsid w:val="00401710"/>
    <w:rsid w:val="00475371"/>
    <w:rsid w:val="0049610B"/>
    <w:rsid w:val="00631B4F"/>
    <w:rsid w:val="00781C86"/>
    <w:rsid w:val="00874650"/>
    <w:rsid w:val="00894072"/>
    <w:rsid w:val="008C713C"/>
    <w:rsid w:val="009B5133"/>
    <w:rsid w:val="009B5F32"/>
    <w:rsid w:val="00A771A2"/>
    <w:rsid w:val="00AA46EC"/>
    <w:rsid w:val="00AF547F"/>
    <w:rsid w:val="00C17CD6"/>
    <w:rsid w:val="00C4594E"/>
    <w:rsid w:val="00C64BFD"/>
    <w:rsid w:val="00CC41D8"/>
    <w:rsid w:val="00D4572E"/>
    <w:rsid w:val="00DE590B"/>
    <w:rsid w:val="00DF62B3"/>
    <w:rsid w:val="00E4295F"/>
    <w:rsid w:val="00EF40EA"/>
    <w:rsid w:val="00F0543F"/>
    <w:rsid w:val="00F64CB2"/>
    <w:rsid w:val="00FF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EE1EF0-44CB-4707-BD53-E177B6092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371"/>
    <w:rPr>
      <w:color w:val="0000FF" w:themeColor="hyperlink"/>
      <w:u w:val="single"/>
    </w:rPr>
  </w:style>
  <w:style w:type="paragraph" w:styleId="Header">
    <w:name w:val="header"/>
    <w:basedOn w:val="Normal"/>
    <w:link w:val="HeaderChar"/>
    <w:uiPriority w:val="99"/>
    <w:unhideWhenUsed/>
    <w:rsid w:val="00E4295F"/>
    <w:pPr>
      <w:tabs>
        <w:tab w:val="center" w:pos="4680"/>
        <w:tab w:val="right" w:pos="9360"/>
      </w:tabs>
      <w:spacing w:after="0"/>
    </w:pPr>
  </w:style>
  <w:style w:type="character" w:customStyle="1" w:styleId="HeaderChar">
    <w:name w:val="Header Char"/>
    <w:basedOn w:val="DefaultParagraphFont"/>
    <w:link w:val="Header"/>
    <w:uiPriority w:val="99"/>
    <w:rsid w:val="00E4295F"/>
  </w:style>
  <w:style w:type="paragraph" w:styleId="Footer">
    <w:name w:val="footer"/>
    <w:basedOn w:val="Normal"/>
    <w:link w:val="FooterChar"/>
    <w:uiPriority w:val="99"/>
    <w:unhideWhenUsed/>
    <w:rsid w:val="00E4295F"/>
    <w:pPr>
      <w:tabs>
        <w:tab w:val="center" w:pos="4680"/>
        <w:tab w:val="right" w:pos="9360"/>
      </w:tabs>
      <w:spacing w:after="0"/>
    </w:pPr>
  </w:style>
  <w:style w:type="character" w:customStyle="1" w:styleId="FooterChar">
    <w:name w:val="Footer Char"/>
    <w:basedOn w:val="DefaultParagraphFont"/>
    <w:link w:val="Footer"/>
    <w:uiPriority w:val="99"/>
    <w:rsid w:val="00E42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11/21/world/europe/britain-nhs-death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2020-01-17T13:29:00Z</dcterms:created>
  <dcterms:modified xsi:type="dcterms:W3CDTF">2020-01-17T13:29:00Z</dcterms:modified>
</cp:coreProperties>
</file>